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B2" w:rsidRPr="00F424DF" w:rsidRDefault="00EE10B2" w:rsidP="000A6C9B">
      <w:pPr>
        <w:outlineLvl w:val="0"/>
        <w:rPr>
          <w:b/>
          <w:bCs/>
          <w:lang w:val="hu-HU"/>
        </w:rPr>
      </w:pPr>
      <w:r w:rsidRPr="00F424DF">
        <w:rPr>
          <w:b/>
          <w:bCs/>
          <w:lang w:val="hu-HU"/>
        </w:rPr>
        <w:t>A MÓDSZERTANI ÓRA TEMATIKÁJA I, II, III FÉLÉV</w:t>
      </w:r>
    </w:p>
    <w:p w:rsidR="00EE10B2" w:rsidRPr="00F424DF" w:rsidRDefault="00EE10B2" w:rsidP="00535994">
      <w:pPr>
        <w:jc w:val="both"/>
        <w:rPr>
          <w:b/>
          <w:bCs/>
          <w:lang w:val="hu-HU"/>
        </w:rPr>
      </w:pPr>
      <w:r w:rsidRPr="00F424DF">
        <w:rPr>
          <w:b/>
          <w:bCs/>
          <w:lang w:val="hu-HU"/>
        </w:rPr>
        <w:t>1. általánosan kötelező félév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 xml:space="preserve">Adatgyűjtési módok és az adatokból levonható következtetések (kísérlet, megfigyeléses vizsgálat, a véletlenítés szerepe az adatgyűjtésben, honnan tudjuk, hogy a dohányzás káros az egészségre, adatok és bizonyítékok, néhány érdekes példa: Berkeley graduate school admissions, death penalty in Florida) 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Statisztikai és érdemi szignifikancia, a p-érték kultusza, illeszkedés és bizonyíték, a mintanagyság szerepe, többszörös tesztelés, hipotézisek és data-driven eljárások.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Oksági vizsgálatok (az okság csábítása a tudományban, naív oksági vizsgálatok, matching, okság és manipulálás (Pearl), propensity score (Rubin))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Hatások és kölcsönhatások (additiív és multiplikatív hatások, függetlenség és együttes hatás lehetséges, adatgeneráló mechanizmusok és statisztikai elemzés, hatások modellezése)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Hogyan csinálunk tudományt? (paradigmatikus tudomány, intézményesült tudomány, operacionalizálás, adatok és elméletek, tudomány és előítélet, a tudományos „bizonyítékok” szerepe, meta-elemzés, tudomány és szakpolitika)</w:t>
      </w:r>
    </w:p>
    <w:p w:rsidR="00EE10B2" w:rsidRPr="00F424DF" w:rsidRDefault="00EE10B2" w:rsidP="00535994">
      <w:pPr>
        <w:jc w:val="both"/>
        <w:rPr>
          <w:b/>
          <w:bCs/>
          <w:lang w:val="hu-HU"/>
        </w:rPr>
      </w:pPr>
      <w:r w:rsidRPr="00F424DF">
        <w:rPr>
          <w:b/>
          <w:bCs/>
          <w:lang w:val="hu-HU"/>
        </w:rPr>
        <w:t>2. kvantitatív félév (opcionális)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Adatforrások (cenzus, survey, mikrocenzus, adminisztratív adatforrások, regiszterek, adatbankok, adatfúzió, rendszeres adatfelvételek Magyarországon és a világban, adatgyűjtés és másodlagos adatelemzés)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Regressziós és nem regressziós típusú elemzési problémák (mérési szintek, az elemzési problémák megfogalmazása a mérési szintek szempontjából, folytonos és kategoriális adatok, magyarázat és predikció, normalitás, lineáris modell, útmodellel diszkrét és folytonos esetben)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A társadalmi struktúra vizsgálatának alapvető módszerei (egyenlőtlenségek mérése, rétegek definiálása, hatások és kölcsönhatások, státuszelérési modellek, társadalmi hálózatok)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Nemzetközi összehasonlító vizsgálatok (operacionalizálás, kérdőívszerkesztés, mintavétel és súlyozás, térbeli és kulturális hatások, többszintű elemzés)</w:t>
      </w:r>
    </w:p>
    <w:p w:rsidR="00EE10B2" w:rsidRPr="00F424DF" w:rsidRDefault="00EE10B2" w:rsidP="00535994">
      <w:pPr>
        <w:jc w:val="both"/>
        <w:rPr>
          <w:b/>
          <w:bCs/>
          <w:lang w:val="hu-HU"/>
        </w:rPr>
      </w:pPr>
      <w:r>
        <w:rPr>
          <w:lang w:val="hu-HU"/>
        </w:rPr>
        <w:t xml:space="preserve">  3</w:t>
      </w:r>
      <w:r w:rsidRPr="00F424DF">
        <w:rPr>
          <w:b/>
          <w:bCs/>
          <w:lang w:val="hu-HU"/>
        </w:rPr>
        <w:t>., kvalitatív félév (opcionális)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A kvalitatív adatgyűjtésés elemzés fő módszerei (fókuszcsoport, mélyinterjú, résztvevő megfigyelés, esettanulmány, dokumentum elemzés, diskurzus elemzés)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Vegyes kvalitatív-kvantitatív módszerek (kvalitatív módszerek a kvantitatív módszerek alkalmazásának előkészítésében, szöveg-elemzés, irányított mintavétel(purposive sampling))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Multimédia adatok elemzése (sajtó, reklámok, internet)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Egyéni és kulturális-társadalmi narratívák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Érték és értékmentesség a tudományban</w:t>
      </w:r>
    </w:p>
    <w:p w:rsidR="00EE10B2" w:rsidRDefault="00EE10B2" w:rsidP="00535994">
      <w:pPr>
        <w:pBdr>
          <w:bottom w:val="dotted" w:sz="24" w:space="1" w:color="auto"/>
        </w:pBdr>
        <w:jc w:val="both"/>
        <w:rPr>
          <w:lang w:val="hu-HU"/>
        </w:rPr>
      </w:pPr>
    </w:p>
    <w:p w:rsidR="00EE10B2" w:rsidRDefault="00EE10B2" w:rsidP="00535994">
      <w:pPr>
        <w:jc w:val="both"/>
        <w:rPr>
          <w:lang w:val="hu-HU"/>
        </w:rPr>
      </w:pPr>
    </w:p>
    <w:p w:rsidR="00EE10B2" w:rsidRPr="00375C7D" w:rsidRDefault="00EE10B2" w:rsidP="000A6C9B">
      <w:pPr>
        <w:jc w:val="center"/>
        <w:outlineLvl w:val="0"/>
        <w:rPr>
          <w:b/>
          <w:lang w:val="hu-HU"/>
        </w:rPr>
      </w:pPr>
      <w:r w:rsidRPr="00375C7D">
        <w:rPr>
          <w:b/>
          <w:lang w:val="hu-HU"/>
        </w:rPr>
        <w:t>MÓDSZERTAN SZIGORLAT KÉRDÉSEK:</w:t>
      </w:r>
    </w:p>
    <w:p w:rsidR="00EE10B2" w:rsidRPr="009956DA" w:rsidRDefault="00EE10B2" w:rsidP="000A6C9B">
      <w:pPr>
        <w:jc w:val="both"/>
        <w:outlineLvl w:val="0"/>
        <w:rPr>
          <w:lang w:val="hu-HU"/>
        </w:rPr>
      </w:pPr>
      <w:r>
        <w:rPr>
          <w:lang w:val="hu-HU"/>
        </w:rPr>
        <w:t>MINDENKINEK:</w:t>
      </w:r>
    </w:p>
    <w:p w:rsidR="00EE10B2" w:rsidRPr="00C27026" w:rsidRDefault="00EE10B2" w:rsidP="00535994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C27026">
        <w:rPr>
          <w:lang w:val="hu-HU"/>
        </w:rPr>
        <w:t>Adatok, elméletek és társadalmi tények viszonya</w:t>
      </w:r>
    </w:p>
    <w:p w:rsidR="00EE10B2" w:rsidRDefault="00EE10B2" w:rsidP="00535994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Adatgyűjtési eljárások és ezek hatása a levonható következtetésekre</w:t>
      </w:r>
    </w:p>
    <w:p w:rsidR="00EE10B2" w:rsidRDefault="00EE10B2" w:rsidP="00535994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Hatások és az okság tudományos elméletei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KVANTITATÍV KÉRDÉSEK (azoknak, akik ezt választották)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4.A.  A szociológia fő adatforrásai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5.A. Többváltozós statisztikai eljárások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6.A. A társadalmi struktúra kutatásának vagy a nemzetközi összehasonlítások (a hallgató választhat) fő módszerei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KVALITATÍV KÉRDÉSEK (azoknak, akik ezt választották)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4.B. Kvalitatív adatgyűjtési eljárások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5.B. A multimédia adatok elemzésének módszerei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7.B. Narratívák és elemzésük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Mindenkinek (a témavezetővel egyeztetve)</w:t>
      </w: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>8. Egy kiválasztott kutatási terület módszertani problémái és elemzési eljárásai</w:t>
      </w:r>
      <w:r w:rsidRPr="009956DA">
        <w:rPr>
          <w:lang w:val="hu-HU"/>
        </w:rPr>
        <w:t xml:space="preserve"> </w:t>
      </w:r>
    </w:p>
    <w:p w:rsidR="00EE10B2" w:rsidRPr="00B822F5" w:rsidRDefault="00EE10B2" w:rsidP="000A6C9B">
      <w:pPr>
        <w:jc w:val="both"/>
        <w:outlineLvl w:val="0"/>
        <w:rPr>
          <w:b/>
          <w:lang w:val="hu-HU"/>
        </w:rPr>
      </w:pPr>
      <w:r>
        <w:rPr>
          <w:b/>
          <w:lang w:val="hu-HU"/>
        </w:rPr>
        <w:t>KVANTITA</w:t>
      </w:r>
      <w:r w:rsidRPr="00375C7D">
        <w:rPr>
          <w:b/>
          <w:lang w:val="hu-HU"/>
        </w:rPr>
        <w:t>TÍV</w:t>
      </w:r>
      <w:r>
        <w:rPr>
          <w:b/>
          <w:lang w:val="hu-HU"/>
        </w:rPr>
        <w:t xml:space="preserve"> </w:t>
      </w:r>
      <w:r w:rsidRPr="00B822F5">
        <w:rPr>
          <w:b/>
          <w:lang w:val="hu-HU"/>
        </w:rPr>
        <w:t>Irodalomjegyzék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Douglas G. Altman, Martin Bland (1995): "Absence of evidence is not evidence of absence". British Medical Journal 311 (7003): pp. 485.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173263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Style w:val="citationjournal"/>
        </w:rPr>
        <w:t xml:space="preserve">Peter J. Bickel, Eugene A. Hammel, J. W. O'Connell (1975): </w:t>
      </w:r>
      <w:r w:rsidRPr="008F33FC">
        <w:rPr>
          <w:rFonts w:eastAsia="MS Mincho" w:cs="Courier New"/>
          <w:lang w:val="hu-HU" w:eastAsia="ja-JP"/>
        </w:rPr>
        <w:t xml:space="preserve">„Sex Bias in Graduate Admissions: Data from </w:t>
      </w:r>
      <w:smartTag w:uri="urn:schemas-microsoft-com:office:smarttags" w:element="City">
        <w:smartTag w:uri="urn:schemas-microsoft-com:office:smarttags" w:element="place">
          <w:r w:rsidRPr="008F33FC">
            <w:rPr>
              <w:rFonts w:eastAsia="MS Mincho" w:cs="Courier New"/>
              <w:lang w:val="hu-HU" w:eastAsia="ja-JP"/>
            </w:rPr>
            <w:t>Berkeley</w:t>
          </w:r>
        </w:smartTag>
      </w:smartTag>
      <w:r w:rsidRPr="008F33FC">
        <w:rPr>
          <w:rFonts w:eastAsia="MS Mincho" w:cs="Courier New"/>
          <w:lang w:val="hu-HU" w:eastAsia="ja-JP"/>
        </w:rPr>
        <w:t>”. Science 187 (4175): pp. 398-404.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Alan Bryman: „Social Research Methods”. Oxford University Press 2004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Gerd Gigerenzer: „Mindless statistics”. The Journal of Socio-Economics 33 (2004): pp. 587–606.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Leslie Kish (1987): „Statistical Design for Research”. John Wiley &amp; Sons, többször pl: Wiley Classics Library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Judea Pearl: „Causality”. 2nd ed. Cambridge University Press 2009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Michael L. Radelet (1981): „Racial characteristics and the imposition of the death penalty”. American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Sociological Review 46: pp. 918–927.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Paul R. Rosenbaum, Donald B. Rubin (1983): "The Central Role of the Propensity Score in Observational Studies for Causal Effects". Biometrika 70: pp. 41–55.</w:t>
      </w: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smartTag w:uri="urn:schemas-microsoft-com:office:smarttags" w:element="PersonName">
        <w:smartTagPr>
          <w:attr w:name="ProductID" w:val="Bodor Péter"/>
        </w:smartTagPr>
        <w:r w:rsidRPr="008F33FC">
          <w:rPr>
            <w:rFonts w:eastAsia="MS Mincho" w:cs="Courier New"/>
            <w:lang w:val="hu-HU" w:eastAsia="ja-JP"/>
          </w:rPr>
          <w:t>Tamás Rudas</w:t>
        </w:r>
      </w:smartTag>
      <w:r w:rsidRPr="008F33FC">
        <w:rPr>
          <w:rFonts w:eastAsia="MS Mincho" w:cs="Courier New"/>
          <w:lang w:val="hu-HU" w:eastAsia="ja-JP"/>
        </w:rPr>
        <w:t xml:space="preserve"> (2010): „Informative Allocation and Consistent Treatment Selection”. Statistical Methodology, Special Issue on Statistics in the Social Sciences 7: pp. 323-337. </w:t>
      </w: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Richard L. Scheaffer, William Mendenhall, R. Lyman Ott: „Elementary Survey Sampling”. Wadsvorth 1990</w:t>
      </w: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9A219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Tom A. B. Snijders, Roel J. Bosker: „Multilevel Analysis: An introduction to basic and advanced multilevel modeling”. Sage Publications 2004</w:t>
      </w: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Jacques Tacq: „Multivariate analysis techniques in social science research: from problem to analysis.” Sage Publicatoins 1998</w:t>
      </w: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B822F5" w:rsidRDefault="00EE10B2" w:rsidP="000A6C9B">
      <w:pPr>
        <w:jc w:val="both"/>
        <w:outlineLvl w:val="0"/>
        <w:rPr>
          <w:b/>
          <w:lang w:val="hu-HU"/>
        </w:rPr>
      </w:pPr>
      <w:r>
        <w:rPr>
          <w:b/>
          <w:lang w:val="hu-HU"/>
        </w:rPr>
        <w:t>KVALITA</w:t>
      </w:r>
      <w:r w:rsidRPr="00375C7D">
        <w:rPr>
          <w:b/>
          <w:lang w:val="hu-HU"/>
        </w:rPr>
        <w:t>TÍV</w:t>
      </w:r>
      <w:r>
        <w:rPr>
          <w:b/>
          <w:lang w:val="hu-HU"/>
        </w:rPr>
        <w:t xml:space="preserve"> </w:t>
      </w:r>
      <w:r w:rsidRPr="00B822F5">
        <w:rPr>
          <w:b/>
          <w:lang w:val="hu-HU"/>
        </w:rPr>
        <w:t>Irodalomjegyzék</w:t>
      </w:r>
    </w:p>
    <w:p w:rsidR="00EE10B2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Heltai Erzsébet – Tarjányi József (1999): A szociológiai interjú készítése (kézirat) 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>Solt Ottilia (1998): Interjúzni muszáj. In: uö. Méltóságot mindenkinek. Összegyűjtött írások. Első kötet. Bp: Beszélő Szerkesztőség, 29-45. Oldal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Gabriele Rosenthal: A történetmesélés gyógyító hatása, in: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Bodor Péter</w:t>
        </w:r>
      </w:smartTag>
      <w:r w:rsidRPr="00F57C1B">
        <w:rPr>
          <w:rFonts w:eastAsia="MS Mincho" w:cs="Courier New"/>
          <w:lang w:val="hu-HU" w:eastAsia="ja-JP"/>
        </w:rPr>
        <w:t xml:space="preserve"> (szerk.):Kvalitatív kutatási olvasókönyv - Szavak, képek, jelentés, L'Harmattan, Budapest, megjelenés előtt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Kopperschmidt, Josef: Az argumentáció elemzése. In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Síklaki</w:t>
        </w:r>
      </w:smartTag>
      <w:r w:rsidRPr="00F57C1B">
        <w:rPr>
          <w:rFonts w:eastAsia="MS Mincho" w:cs="Courier New"/>
          <w:lang w:val="hu-HU" w:eastAsia="ja-JP"/>
        </w:rPr>
        <w:t xml:space="preserve">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I.</w:t>
        </w:r>
      </w:smartTag>
      <w:r w:rsidRPr="00F57C1B">
        <w:rPr>
          <w:rFonts w:eastAsia="MS Mincho" w:cs="Courier New"/>
          <w:lang w:val="hu-HU" w:eastAsia="ja-JP"/>
        </w:rPr>
        <w:t xml:space="preserve"> (szerk.): A szóbeli befolyásolás alapjai I. Nemzeti Tankönyvkiadó,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Budapest</w:t>
        </w:r>
      </w:smartTag>
      <w:r w:rsidRPr="00F57C1B">
        <w:rPr>
          <w:rFonts w:eastAsia="MS Mincho" w:cs="Courier New"/>
          <w:lang w:val="hu-HU" w:eastAsia="ja-JP"/>
        </w:rPr>
        <w:t>, 1995. pp. 219-227.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Michael Bloor, Jane Frankland, Michaelle Thomas és Kate Robson: Fókuszcsoport a társadalomtudományban: trendek és felhasználási módok, in: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Bodor Péter</w:t>
        </w:r>
      </w:smartTag>
      <w:r w:rsidRPr="00F57C1B">
        <w:rPr>
          <w:rFonts w:eastAsia="MS Mincho" w:cs="Courier New"/>
          <w:lang w:val="hu-HU" w:eastAsia="ja-JP"/>
        </w:rPr>
        <w:t xml:space="preserve"> (szerk.): Kvalitatív kutatási olvasókönyv - Szavak, képek, jelentés, L'Harmattan, Budapest, megjelenés előtt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Erving Goffman: A terepmunkáról. in: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Bodor Péter</w:t>
        </w:r>
      </w:smartTag>
      <w:r w:rsidRPr="00F57C1B">
        <w:rPr>
          <w:rFonts w:eastAsia="MS Mincho" w:cs="Courier New"/>
          <w:lang w:val="hu-HU" w:eastAsia="ja-JP"/>
        </w:rPr>
        <w:t xml:space="preserve"> (szerk.): Kvalitatív kutatási olvasókönyv - Szavak, képek, jelentés, L'Harmattan, Budapest, megjelenés előtt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Géring Zsuzsanna : 'Diszkurzív fordulat' a társadalomtudományokban és Ruth Wodak és a diskurzustörténeti iskola. In: Némedi, D. (szerk.): Modern szociológiai paradigmák.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Budapest</w:t>
        </w:r>
      </w:smartTag>
      <w:r w:rsidRPr="00F57C1B">
        <w:rPr>
          <w:rFonts w:eastAsia="MS Mincho" w:cs="Courier New"/>
          <w:lang w:val="hu-HU" w:eastAsia="ja-JP"/>
        </w:rPr>
        <w:t xml:space="preserve"> : Napvilág, 2008. pp. 387-406 és 428-457.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 xml:space="preserve">Kathy Charmaz: Lehorgonyzott elmélet, in: </w:t>
      </w:r>
      <w:smartTag w:uri="urn:schemas-microsoft-com:office:smarttags" w:element="PersonName">
        <w:smartTagPr>
          <w:attr w:name="ProductID" w:val="Bodor Péter"/>
        </w:smartTagPr>
        <w:r w:rsidRPr="00F57C1B">
          <w:rPr>
            <w:rFonts w:eastAsia="MS Mincho" w:cs="Courier New"/>
            <w:lang w:val="hu-HU" w:eastAsia="ja-JP"/>
          </w:rPr>
          <w:t>Bodor Péter</w:t>
        </w:r>
      </w:smartTag>
      <w:r w:rsidRPr="00F57C1B">
        <w:rPr>
          <w:rFonts w:eastAsia="MS Mincho" w:cs="Courier New"/>
          <w:lang w:val="hu-HU" w:eastAsia="ja-JP"/>
        </w:rPr>
        <w:t xml:space="preserve"> (szerk.): Kvalitatív kutatási olvasókönyv - Szavak, képek, jelentés, L'Harmattan, Budapest, megjelenés előtt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>Glaser &amp; Strauss, The Discovery of Grounded Theory, 1967.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Default="00EE10B2" w:rsidP="000A6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MS Mincho" w:cs="Courier New"/>
          <w:lang w:val="hu-HU" w:eastAsia="ja-JP"/>
        </w:rPr>
      </w:pPr>
      <w:r w:rsidRPr="00F57C1B">
        <w:rPr>
          <w:rFonts w:eastAsia="MS Mincho" w:cs="Courier New"/>
          <w:lang w:val="hu-HU" w:eastAsia="ja-JP"/>
        </w:rPr>
        <w:t>Roland Barthes: A kép retorikája (Filmkultúra, 26. évf., 1990, 64–72. old.)</w:t>
      </w:r>
    </w:p>
    <w:p w:rsidR="00EE10B2" w:rsidRPr="00F57C1B" w:rsidRDefault="00EE10B2" w:rsidP="00F57C1B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sectPr w:rsidR="00EE10B2" w:rsidRPr="008F33FC" w:rsidSect="00F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DC7"/>
    <w:multiLevelType w:val="hybridMultilevel"/>
    <w:tmpl w:val="E3CCCCEC"/>
    <w:lvl w:ilvl="0" w:tplc="31F85B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B3DA6"/>
    <w:multiLevelType w:val="hybridMultilevel"/>
    <w:tmpl w:val="10B4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E1B"/>
    <w:rsid w:val="000047C4"/>
    <w:rsid w:val="000A2136"/>
    <w:rsid w:val="000A4654"/>
    <w:rsid w:val="000A6C9B"/>
    <w:rsid w:val="0015067D"/>
    <w:rsid w:val="00173263"/>
    <w:rsid w:val="001841A2"/>
    <w:rsid w:val="00192342"/>
    <w:rsid w:val="00197A79"/>
    <w:rsid w:val="002142C0"/>
    <w:rsid w:val="00223A74"/>
    <w:rsid w:val="00246091"/>
    <w:rsid w:val="002A2905"/>
    <w:rsid w:val="00331F4A"/>
    <w:rsid w:val="00362EC6"/>
    <w:rsid w:val="00375C7D"/>
    <w:rsid w:val="004274B0"/>
    <w:rsid w:val="00466DCB"/>
    <w:rsid w:val="004B15B6"/>
    <w:rsid w:val="004D395B"/>
    <w:rsid w:val="004D7526"/>
    <w:rsid w:val="00535994"/>
    <w:rsid w:val="00555FD0"/>
    <w:rsid w:val="00576399"/>
    <w:rsid w:val="006358DC"/>
    <w:rsid w:val="00690AA6"/>
    <w:rsid w:val="006C3701"/>
    <w:rsid w:val="007259B4"/>
    <w:rsid w:val="00745C67"/>
    <w:rsid w:val="007E3E18"/>
    <w:rsid w:val="007F4B7A"/>
    <w:rsid w:val="00845097"/>
    <w:rsid w:val="008F33FC"/>
    <w:rsid w:val="008F6E1B"/>
    <w:rsid w:val="009956DA"/>
    <w:rsid w:val="009A219B"/>
    <w:rsid w:val="009A2324"/>
    <w:rsid w:val="009B26D3"/>
    <w:rsid w:val="009D0DAF"/>
    <w:rsid w:val="00A877C7"/>
    <w:rsid w:val="00AB4E2F"/>
    <w:rsid w:val="00AC6542"/>
    <w:rsid w:val="00AE6FF5"/>
    <w:rsid w:val="00B4388B"/>
    <w:rsid w:val="00B822F5"/>
    <w:rsid w:val="00BF3876"/>
    <w:rsid w:val="00C0249F"/>
    <w:rsid w:val="00C24E6A"/>
    <w:rsid w:val="00C261F9"/>
    <w:rsid w:val="00C27026"/>
    <w:rsid w:val="00C3313E"/>
    <w:rsid w:val="00C612E4"/>
    <w:rsid w:val="00C759A6"/>
    <w:rsid w:val="00CB6830"/>
    <w:rsid w:val="00D03691"/>
    <w:rsid w:val="00D136FB"/>
    <w:rsid w:val="00D51D8B"/>
    <w:rsid w:val="00E00316"/>
    <w:rsid w:val="00E03FE4"/>
    <w:rsid w:val="00E12B9B"/>
    <w:rsid w:val="00E206A1"/>
    <w:rsid w:val="00E5294C"/>
    <w:rsid w:val="00E81D1B"/>
    <w:rsid w:val="00EB188C"/>
    <w:rsid w:val="00EE10B2"/>
    <w:rsid w:val="00F02D4D"/>
    <w:rsid w:val="00F110BF"/>
    <w:rsid w:val="00F12941"/>
    <w:rsid w:val="00F424DF"/>
    <w:rsid w:val="00F57C1B"/>
    <w:rsid w:val="00F92D07"/>
    <w:rsid w:val="00F94F1A"/>
    <w:rsid w:val="00FA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4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56DA"/>
    <w:pPr>
      <w:ind w:left="720"/>
      <w:contextualSpacing/>
    </w:pPr>
  </w:style>
  <w:style w:type="character" w:customStyle="1" w:styleId="citationjournal">
    <w:name w:val="citation journal"/>
    <w:basedOn w:val="DefaultParagraphFont"/>
    <w:uiPriority w:val="99"/>
    <w:rsid w:val="00246091"/>
    <w:rPr>
      <w:rFonts w:cs="Times New Roman"/>
    </w:rPr>
  </w:style>
  <w:style w:type="character" w:styleId="Hyperlink">
    <w:name w:val="Hyperlink"/>
    <w:basedOn w:val="DefaultParagraphFont"/>
    <w:uiPriority w:val="99"/>
    <w:rsid w:val="0024609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F57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A465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F57C1B"/>
    <w:rPr>
      <w:rFonts w:ascii="Courier New" w:hAnsi="Courier New" w:cs="Courier New"/>
      <w:lang w:val="hu-HU" w:eastAsia="hu-HU" w:bidi="ar-SA"/>
    </w:rPr>
  </w:style>
  <w:style w:type="paragraph" w:styleId="FootnoteText">
    <w:name w:val="footnote text"/>
    <w:basedOn w:val="Normal"/>
    <w:link w:val="FootnoteTextChar1"/>
    <w:uiPriority w:val="99"/>
    <w:rsid w:val="00375C7D"/>
    <w:pPr>
      <w:spacing w:after="0" w:line="240" w:lineRule="auto"/>
      <w:ind w:left="284" w:hanging="284"/>
    </w:pPr>
    <w:rPr>
      <w:rFonts w:ascii="Times New Roman" w:hAnsi="Times New Roman"/>
      <w:sz w:val="20"/>
      <w:szCs w:val="20"/>
      <w:lang w:val="de-DE"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4654"/>
    <w:rPr>
      <w:rFonts w:cs="Times New Roman"/>
      <w:sz w:val="20"/>
      <w:szCs w:val="20"/>
      <w:lang w:val="en-US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75C7D"/>
    <w:rPr>
      <w:rFonts w:cs="Times New Roman"/>
      <w:lang w:val="de-DE" w:eastAsia="hu-HU" w:bidi="ar-SA"/>
    </w:rPr>
  </w:style>
  <w:style w:type="paragraph" w:customStyle="1" w:styleId="FirstPara">
    <w:name w:val="First Para"/>
    <w:basedOn w:val="Normal"/>
    <w:uiPriority w:val="99"/>
    <w:rsid w:val="00375C7D"/>
    <w:pPr>
      <w:widowControl w:val="0"/>
      <w:spacing w:after="0" w:line="240" w:lineRule="atLeast"/>
      <w:jc w:val="both"/>
    </w:pPr>
    <w:rPr>
      <w:rFonts w:ascii="Times" w:hAnsi="Times"/>
      <w:sz w:val="21"/>
      <w:szCs w:val="20"/>
      <w:lang w:val="en-GB" w:eastAsia="hu-HU"/>
    </w:rPr>
  </w:style>
  <w:style w:type="paragraph" w:styleId="DocumentMap">
    <w:name w:val="Document Map"/>
    <w:basedOn w:val="Normal"/>
    <w:link w:val="DocumentMapChar"/>
    <w:uiPriority w:val="99"/>
    <w:semiHidden/>
    <w:rsid w:val="000A6C9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786</Words>
  <Characters>5428</Characters>
  <Application>Microsoft Office Outlook</Application>
  <DocSecurity>0</DocSecurity>
  <Lines>0</Lines>
  <Paragraphs>0</Paragraphs>
  <ScaleCrop>false</ScaleCrop>
  <Company>ELTE TáTK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Rudas Tamás</dc:creator>
  <cp:keywords/>
  <dc:description/>
  <cp:lastModifiedBy>kucka</cp:lastModifiedBy>
  <cp:revision>3</cp:revision>
  <cp:lastPrinted>2012-06-20T08:55:00Z</cp:lastPrinted>
  <dcterms:created xsi:type="dcterms:W3CDTF">2012-04-16T13:08:00Z</dcterms:created>
  <dcterms:modified xsi:type="dcterms:W3CDTF">2012-06-20T08:55:00Z</dcterms:modified>
</cp:coreProperties>
</file>